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5340E0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  <w:bookmarkEnd w:id="0"/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962044" w:rsidP="004E69FB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Maintain Safety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1175F7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B4795" w:rsidRPr="007B4795" w:rsidRDefault="007B4795" w:rsidP="007B4795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hd w:val="clear" w:color="auto" w:fill="FFFFFF"/>
              </w:rPr>
            </w:pPr>
            <w:r w:rsidRPr="007B4795">
              <w:rPr>
                <w:rFonts w:ascii="Arial" w:hAnsi="Arial"/>
                <w:shd w:val="clear" w:color="auto" w:fill="FFFFFF"/>
              </w:rPr>
              <w:t>Use electricity safely</w:t>
            </w:r>
          </w:p>
          <w:p w:rsidR="007B4795" w:rsidRPr="007B4795" w:rsidRDefault="007B4795" w:rsidP="007B4795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shd w:val="clear" w:color="auto" w:fill="FFFFFF"/>
              </w:rPr>
            </w:pPr>
            <w:r w:rsidRPr="007B4795">
              <w:rPr>
                <w:rFonts w:ascii="Arial" w:hAnsi="Arial"/>
                <w:shd w:val="clear" w:color="auto" w:fill="FFFFFF"/>
              </w:rPr>
              <w:t>Treat against electric shock</w:t>
            </w:r>
          </w:p>
          <w:p w:rsidR="004E69FB" w:rsidRPr="00020A16" w:rsidRDefault="004E69FB" w:rsidP="007B4795">
            <w:pPr>
              <w:pStyle w:val="ListParagraph"/>
              <w:spacing w:line="276" w:lineRule="auto"/>
              <w:rPr>
                <w:rFonts w:ascii="Arial" w:hAnsi="Arial"/>
                <w:sz w:val="22"/>
                <w:szCs w:val="22"/>
                <w:shd w:val="clear" w:color="auto" w:fill="FFFFFF"/>
              </w:rPr>
            </w:pPr>
          </w:p>
        </w:tc>
      </w:tr>
      <w:tr w:rsidR="004E69FB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175F7" w:rsidRPr="00C56BC1" w:rsidRDefault="001175F7" w:rsidP="001175F7">
            <w:p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C56BC1">
              <w:rPr>
                <w:rFonts w:ascii="Arial" w:hAnsi="Arial"/>
                <w:sz w:val="22"/>
                <w:szCs w:val="22"/>
              </w:rPr>
              <w:t xml:space="preserve">Determine safest supply and route for electrical supply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C56BC1">
              <w:rPr>
                <w:rFonts w:ascii="Arial" w:hAnsi="Arial"/>
                <w:sz w:val="22"/>
                <w:szCs w:val="22"/>
              </w:rPr>
              <w:t>Support and place leads in accordance with regulations.</w:t>
            </w:r>
          </w:p>
        </w:tc>
        <w:tc>
          <w:tcPr>
            <w:tcW w:w="632" w:type="dxa"/>
            <w:vAlign w:val="center"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C56BC1">
              <w:rPr>
                <w:rFonts w:ascii="Arial" w:hAnsi="Arial"/>
                <w:sz w:val="22"/>
                <w:szCs w:val="22"/>
              </w:rPr>
              <w:t>Conduct check on power board visually</w:t>
            </w:r>
          </w:p>
        </w:tc>
        <w:tc>
          <w:tcPr>
            <w:tcW w:w="632" w:type="dxa"/>
            <w:vAlign w:val="center"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C56BC1">
              <w:rPr>
                <w:rFonts w:ascii="Arial" w:hAnsi="Arial"/>
                <w:sz w:val="22"/>
                <w:szCs w:val="22"/>
              </w:rPr>
              <w:t>Check leads and equipment for tags and visual damage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shd w:val="clear" w:color="auto" w:fill="FFFFFF"/>
              <w:spacing w:before="45" w:after="45" w:line="384" w:lineRule="atLeast"/>
              <w:rPr>
                <w:rFonts w:ascii="Arial" w:hAnsi="Arial"/>
                <w:b/>
                <w:color w:val="000000"/>
              </w:rPr>
            </w:pPr>
            <w:r w:rsidRPr="00C56BC1">
              <w:rPr>
                <w:rFonts w:ascii="Arial" w:hAnsi="Arial"/>
                <w:sz w:val="22"/>
                <w:szCs w:val="22"/>
              </w:rPr>
              <w:t>Identify and report electrical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C56BC1">
              <w:rPr>
                <w:rFonts w:ascii="Arial" w:hAnsi="Arial"/>
                <w:color w:val="111111"/>
                <w:sz w:val="22"/>
                <w:szCs w:val="22"/>
              </w:rPr>
              <w:t>Turn off the source of electricity, if possible. If not, move the source away from you and the person, using a dry, non-conducting object made of cardboard, plastic or wood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C56BC1">
              <w:rPr>
                <w:rFonts w:ascii="Arial" w:hAnsi="Arial"/>
                <w:color w:val="111111"/>
                <w:sz w:val="22"/>
                <w:szCs w:val="22"/>
              </w:rPr>
              <w:t>Begin CPR if the person shows no signs of circulation, such as breathing, coughing or movement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111111"/>
              </w:rPr>
            </w:pPr>
            <w:r w:rsidRPr="00C56BC1">
              <w:rPr>
                <w:rFonts w:ascii="Arial" w:hAnsi="Arial"/>
                <w:color w:val="111111"/>
                <w:sz w:val="22"/>
                <w:szCs w:val="22"/>
              </w:rPr>
              <w:t>Try to prevent the injured person from becoming chilled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1175F7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175F7" w:rsidRPr="004E69FB" w:rsidRDefault="001175F7" w:rsidP="001175F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175F7" w:rsidRPr="00C56BC1" w:rsidRDefault="001175F7" w:rsidP="001175F7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  <w:r w:rsidRPr="00C56BC1">
              <w:rPr>
                <w:rFonts w:ascii="Arial" w:hAnsi="Arial"/>
                <w:color w:val="111111"/>
                <w:sz w:val="22"/>
                <w:szCs w:val="22"/>
              </w:rPr>
              <w:t>Apply a bandage. Cover any burned areas with a sterile gauze bandage, if available, or a clean cloth. Don't use a blanket or towel, because loose fibers can stick to the burns.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175F7" w:rsidRPr="004E69FB" w:rsidRDefault="001175F7" w:rsidP="001175F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175F7" w:rsidRPr="004E69FB" w:rsidRDefault="001175F7" w:rsidP="001175F7">
            <w:pPr>
              <w:rPr>
                <w:rFonts w:ascii="Calibri" w:hAnsi="Calibri" w:cs="Arial"/>
              </w:rPr>
            </w:pPr>
          </w:p>
        </w:tc>
      </w:tr>
      <w:tr w:rsidR="00CD0253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CD0253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D0253" w:rsidRPr="004E69FB" w:rsidRDefault="00CD0253" w:rsidP="00CD025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D0253" w:rsidRPr="006B7B62" w:rsidRDefault="00CD0253" w:rsidP="00CD0253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D0253" w:rsidRPr="004E69FB" w:rsidRDefault="00CD0253" w:rsidP="00CD025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D0253" w:rsidRPr="004E69FB" w:rsidRDefault="00CD0253" w:rsidP="00CD0253">
            <w:pPr>
              <w:rPr>
                <w:rFonts w:ascii="Calibri" w:hAnsi="Calibri" w:cs="Arial"/>
              </w:rPr>
            </w:pPr>
          </w:p>
        </w:tc>
      </w:tr>
      <w:tr w:rsidR="004E69FB" w:rsidRPr="004E69FB" w:rsidTr="001175F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6C89E0" wp14:editId="46F201A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376FF7" wp14:editId="62CF24F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FA12D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962044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</w:rPr>
              <w:t>Maintain Safety</w:t>
            </w:r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615567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FA12DD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17908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power board?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17908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</w:t>
            </w:r>
            <w:r w:rsidR="00E165EC">
              <w:rPr>
                <w:rFonts w:ascii="Arial" w:hAnsi="Arial" w:cs="Arial"/>
                <w:sz w:val="22"/>
                <w:szCs w:val="22"/>
              </w:rPr>
              <w:t>e electrical hazards in workshop?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E165E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615567">
              <w:rPr>
                <w:rFonts w:ascii="Arial" w:hAnsi="Arial" w:cs="Arial"/>
                <w:sz w:val="22"/>
                <w:szCs w:val="22"/>
              </w:rPr>
              <w:t xml:space="preserve">the term </w:t>
            </w:r>
            <w:r w:rsidR="00BD7E75">
              <w:rPr>
                <w:rFonts w:ascii="Arial" w:hAnsi="Arial" w:cs="Arial"/>
                <w:sz w:val="22"/>
                <w:szCs w:val="22"/>
              </w:rPr>
              <w:t>CPR</w:t>
            </w:r>
            <w:r w:rsidR="0061556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030676" w:rsidP="00BD7E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 term electrical route?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030676" w:rsidP="000306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non-conducting object? 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A350A" w:rsidP="00DA35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Why </w:t>
            </w:r>
            <w:r w:rsidR="00FE09C6">
              <w:rPr>
                <w:rFonts w:ascii="Arial" w:hAnsi="Arial" w:cs="Arial"/>
                <w:sz w:val="22"/>
                <w:szCs w:val="22"/>
              </w:rPr>
              <w:t>towel is not used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bandage</w:t>
            </w:r>
            <w:r w:rsidR="00FE09C6">
              <w:rPr>
                <w:rFonts w:ascii="Arial" w:hAnsi="Arial" w:cs="Arial"/>
                <w:sz w:val="22"/>
                <w:szCs w:val="22"/>
              </w:rPr>
              <w:t xml:space="preserve"> a burns worker?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20"/>
        </w:trPr>
        <w:tc>
          <w:tcPr>
            <w:tcW w:w="470" w:type="dxa"/>
            <w:vMerge w:val="restart"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C56BC1" w:rsidRDefault="00BC34F6" w:rsidP="00BC34F6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111111"/>
              </w:rPr>
            </w:pPr>
            <w:r>
              <w:rPr>
                <w:rFonts w:ascii="Arial" w:hAnsi="Arial"/>
                <w:color w:val="111111"/>
                <w:sz w:val="22"/>
                <w:szCs w:val="22"/>
              </w:rPr>
              <w:t>Why it is tried</w:t>
            </w:r>
            <w:r w:rsidRPr="00C56BC1">
              <w:rPr>
                <w:rFonts w:ascii="Arial" w:hAnsi="Arial"/>
                <w:color w:val="111111"/>
                <w:sz w:val="22"/>
                <w:szCs w:val="22"/>
              </w:rPr>
              <w:t xml:space="preserve"> to prevent the injured person from becoming chilled</w:t>
            </w:r>
            <w:r>
              <w:rPr>
                <w:rFonts w:ascii="Arial" w:hAnsi="Arial"/>
                <w:color w:val="111111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66"/>
        </w:trPr>
        <w:tc>
          <w:tcPr>
            <w:tcW w:w="470" w:type="dxa"/>
            <w:vMerge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42"/>
        </w:trPr>
        <w:tc>
          <w:tcPr>
            <w:tcW w:w="470" w:type="dxa"/>
            <w:vMerge w:val="restart"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54"/>
        </w:trPr>
        <w:tc>
          <w:tcPr>
            <w:tcW w:w="470" w:type="dxa"/>
            <w:vMerge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42"/>
        </w:trPr>
        <w:tc>
          <w:tcPr>
            <w:tcW w:w="470" w:type="dxa"/>
            <w:vMerge w:val="restart"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43"/>
        </w:trPr>
        <w:tc>
          <w:tcPr>
            <w:tcW w:w="470" w:type="dxa"/>
            <w:vMerge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20"/>
        </w:trPr>
        <w:tc>
          <w:tcPr>
            <w:tcW w:w="470" w:type="dxa"/>
            <w:vMerge w:val="restart"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4F6" w:rsidRPr="009C1ADF" w:rsidTr="00FA12DD">
        <w:trPr>
          <w:trHeight w:val="466"/>
        </w:trPr>
        <w:tc>
          <w:tcPr>
            <w:tcW w:w="470" w:type="dxa"/>
            <w:vMerge/>
          </w:tcPr>
          <w:p w:rsidR="00BC34F6" w:rsidRPr="009C1ADF" w:rsidRDefault="00BC34F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C34F6" w:rsidRPr="009C1ADF" w:rsidRDefault="00BC34F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FA12DD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FA12DD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BA37C2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BA37C2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  <w:bookmarkStart w:id="1" w:name="_GoBack"/>
            <w:bookmarkEnd w:id="1"/>
            <w:r w:rsidRPr="009C1ADF">
              <w:rPr>
                <w:rFonts w:ascii="Arial" w:hAnsi="Arial" w:cs="Arial"/>
                <w:sz w:val="22"/>
                <w:szCs w:val="22"/>
              </w:rPr>
              <w:t>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962044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</w:rPr>
              <w:t>Maintain Safety</w:t>
            </w:r>
          </w:p>
        </w:tc>
      </w:tr>
      <w:tr w:rsidR="007B4795" w:rsidRPr="004E69FB" w:rsidTr="000D171A">
        <w:trPr>
          <w:trHeight w:val="54"/>
        </w:trPr>
        <w:tc>
          <w:tcPr>
            <w:tcW w:w="2223" w:type="dxa"/>
            <w:vMerge w:val="restart"/>
          </w:tcPr>
          <w:p w:rsidR="007B4795" w:rsidRPr="004E69FB" w:rsidRDefault="007B4795" w:rsidP="007B479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7B4795" w:rsidRPr="00F00031" w:rsidRDefault="007B4795" w:rsidP="007B4795">
            <w:pPr>
              <w:rPr>
                <w:rFonts w:ascii="Arial" w:hAnsi="Arial"/>
                <w:shd w:val="clear" w:color="auto" w:fill="FFFFFF"/>
              </w:rPr>
            </w:pPr>
            <w:r w:rsidRPr="00F00031">
              <w:rPr>
                <w:rFonts w:ascii="Arial" w:hAnsi="Arial"/>
                <w:shd w:val="clear" w:color="auto" w:fill="FFFFFF"/>
              </w:rPr>
              <w:t>Use electricity safely</w:t>
            </w:r>
          </w:p>
        </w:tc>
      </w:tr>
      <w:tr w:rsidR="007B4795" w:rsidRPr="004E69FB" w:rsidTr="00A710D4">
        <w:trPr>
          <w:trHeight w:val="54"/>
        </w:trPr>
        <w:tc>
          <w:tcPr>
            <w:tcW w:w="2223" w:type="dxa"/>
            <w:vMerge/>
          </w:tcPr>
          <w:p w:rsidR="007B4795" w:rsidRPr="004E69FB" w:rsidRDefault="007B4795" w:rsidP="007B4795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7B4795" w:rsidRPr="00F00031" w:rsidRDefault="007B4795" w:rsidP="007B4795">
            <w:pPr>
              <w:rPr>
                <w:rFonts w:ascii="Arial" w:hAnsi="Arial"/>
                <w:shd w:val="clear" w:color="auto" w:fill="FFFFFF"/>
              </w:rPr>
            </w:pPr>
            <w:r w:rsidRPr="00F00031">
              <w:rPr>
                <w:rFonts w:ascii="Arial" w:hAnsi="Arial"/>
                <w:shd w:val="clear" w:color="auto" w:fill="FFFFFF"/>
              </w:rPr>
              <w:t>Treat against electric shock</w:t>
            </w: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noProof/>
              </w:rPr>
            </w:pP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Pr="006C5F79" w:rsidRDefault="00DD6080" w:rsidP="006C5F79">
            <w:pPr>
              <w:spacing w:line="276" w:lineRule="auto"/>
              <w:rPr>
                <w:rFonts w:ascii="Arial" w:hAnsi="Arial"/>
                <w:noProof/>
              </w:rPr>
            </w:pPr>
          </w:p>
        </w:tc>
      </w:tr>
      <w:tr w:rsidR="00DD6080" w:rsidRPr="004E69FB" w:rsidTr="00A710D4">
        <w:trPr>
          <w:trHeight w:val="54"/>
        </w:trPr>
        <w:tc>
          <w:tcPr>
            <w:tcW w:w="2223" w:type="dxa"/>
            <w:vMerge/>
          </w:tcPr>
          <w:p w:rsidR="00DD6080" w:rsidRPr="004E69FB" w:rsidRDefault="00DD6080" w:rsidP="00DD608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D6080" w:rsidRDefault="00DD6080" w:rsidP="00DD6080"/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1C54E8">
              <w:rPr>
                <w:rFonts w:ascii="Arial" w:hAnsi="Arial"/>
                <w:sz w:val="22"/>
                <w:szCs w:val="22"/>
              </w:rPr>
              <w:t xml:space="preserve">Determine safest supply and route for electrical supply 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EB8A0F3" wp14:editId="5C0355F4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75DF658" id="Rounded Rectangle 35" o:spid="_x0000_s1026" style="position:absolute;margin-left:6.95pt;margin-top:2.4pt;width:28.5pt;height:12.9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7055D04" wp14:editId="73CE21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1D89AA1" id="Rounded Rectangle 36" o:spid="_x0000_s1026" style="position:absolute;margin-left:9.35pt;margin-top:2.4pt;width:28.45pt;height:12.8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1C54E8">
              <w:rPr>
                <w:rFonts w:ascii="Arial" w:hAnsi="Arial"/>
                <w:sz w:val="22"/>
                <w:szCs w:val="22"/>
              </w:rPr>
              <w:t>Support and place leads in accordance with regulations.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5D869DD" wp14:editId="1A621C87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EDF1AA" id="Rounded Rectangle 32" o:spid="_x0000_s1026" style="position:absolute;margin-left:8.4pt;margin-top:6.55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0ED2755" wp14:editId="650ABBDF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4A9A382" id="Rounded Rectangle 33" o:spid="_x0000_s1026" style="position:absolute;margin-left:9.6pt;margin-top:6.55pt;width:28.5pt;height:12.9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1C54E8">
              <w:rPr>
                <w:rFonts w:ascii="Arial" w:hAnsi="Arial"/>
                <w:sz w:val="22"/>
                <w:szCs w:val="22"/>
              </w:rPr>
              <w:t>Conduct check on power board visually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7D64B9A" wp14:editId="231F3AD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708243A" id="Rounded Rectangle 4" o:spid="_x0000_s1026" style="position:absolute;margin-left:8.7pt;margin-top:3.2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0225462" wp14:editId="400BDF2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930031" id="Rounded Rectangle 5" o:spid="_x0000_s1026" style="position:absolute;margin-left:9.5pt;margin-top:2.3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</w:rPr>
            </w:pPr>
            <w:r w:rsidRPr="001C54E8">
              <w:rPr>
                <w:rFonts w:ascii="Arial" w:hAnsi="Arial"/>
                <w:sz w:val="22"/>
                <w:szCs w:val="22"/>
              </w:rPr>
              <w:t>Check leads and equipment for tags and visual damage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27C09A6" wp14:editId="0B8AF58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9398554" id="Rounded Rectangle 6" o:spid="_x0000_s1026" style="position:absolute;margin-left:8.8pt;margin-top:3.4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CFB10AA" wp14:editId="76BB3FE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091706C" id="Rounded Rectangle 7" o:spid="_x0000_s1026" style="position:absolute;margin-left:9.5pt;margin-top:3.4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numPr>
                <w:ilvl w:val="0"/>
                <w:numId w:val="12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/>
                <w:color w:val="000000"/>
              </w:rPr>
            </w:pPr>
            <w:r w:rsidRPr="001C54E8">
              <w:rPr>
                <w:rFonts w:ascii="Arial" w:hAnsi="Arial"/>
                <w:sz w:val="22"/>
                <w:szCs w:val="22"/>
              </w:rPr>
              <w:t>Identify and report electrical hazards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8900573" wp14:editId="182DAF9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E51973" id="Rounded Rectangle 8" o:spid="_x0000_s1026" style="position:absolute;margin-left:8.3pt;margin-top:2.85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BB72BFF" wp14:editId="2D1FA92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A73B64" id="Rounded Rectangle 9" o:spid="_x0000_s1026" style="position:absolute;margin-left:10.6pt;margin-top:2.8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1C54E8">
              <w:rPr>
                <w:rFonts w:ascii="Arial" w:hAnsi="Arial"/>
                <w:color w:val="111111"/>
                <w:sz w:val="22"/>
                <w:szCs w:val="22"/>
              </w:rPr>
              <w:lastRenderedPageBreak/>
              <w:t>Turn off the source of electricity, if possible. If not, move the source away from you and the person, using a dry, non-conducting object made of cardboard, plastic or wood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2AA37DB" wp14:editId="472DA6D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F0C9A4A" id="Rounded Rectangle 10" o:spid="_x0000_s1026" style="position:absolute;margin-left:8.3pt;margin-top:3.9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D66A7F3" wp14:editId="2645FC4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7BCDC0" id="Rounded Rectangle 11" o:spid="_x0000_s1026" style="position:absolute;margin-left:10.05pt;margin-top:3.95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1C54E8">
              <w:rPr>
                <w:rFonts w:ascii="Arial" w:hAnsi="Arial"/>
                <w:color w:val="111111"/>
                <w:sz w:val="22"/>
                <w:szCs w:val="22"/>
              </w:rPr>
              <w:t>Begin CPR if the person shows no signs of circulation, such as breathing, coughing or movement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5ED0CCF" wp14:editId="52113E2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7C686FB" id="Rounded Rectangle 15" o:spid="_x0000_s1026" style="position:absolute;margin-left:7.9pt;margin-top:2.5pt;width:28.5pt;height:12.9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A8B7ADF" wp14:editId="53F5A92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148003B" id="Rounded Rectangle 14" o:spid="_x0000_s1026" style="position:absolute;margin-left:10.2pt;margin-top:3.05pt;width:28.45pt;height:12.8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111111"/>
              </w:rPr>
            </w:pPr>
            <w:r w:rsidRPr="001C54E8">
              <w:rPr>
                <w:rFonts w:ascii="Arial" w:hAnsi="Arial"/>
                <w:color w:val="111111"/>
                <w:sz w:val="22"/>
                <w:szCs w:val="22"/>
              </w:rPr>
              <w:t>Try to prevent the injured person from becoming chilled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2665B64" wp14:editId="7BCCBD3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ACAC050" id="Rounded Rectangle 16" o:spid="_x0000_s1026" style="position:absolute;margin-left:7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8845938" wp14:editId="085FC2F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429B7C2" id="Rounded Rectangle 17" o:spid="_x0000_s1026" style="position:absolute;margin-left:9.7pt;margin-top:3.0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06268" w:rsidRPr="004E69FB" w:rsidTr="00FA12DD">
        <w:trPr>
          <w:trHeight w:val="398"/>
        </w:trPr>
        <w:tc>
          <w:tcPr>
            <w:tcW w:w="6930" w:type="dxa"/>
          </w:tcPr>
          <w:p w:rsidR="00D06268" w:rsidRPr="001C54E8" w:rsidRDefault="00D06268" w:rsidP="00D06268">
            <w:pPr>
              <w:pStyle w:val="ListParagraph"/>
              <w:keepNext/>
              <w:keepLines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  <w:color w:val="000000"/>
              </w:rPr>
            </w:pPr>
            <w:r w:rsidRPr="001C54E8">
              <w:rPr>
                <w:rFonts w:ascii="Arial" w:hAnsi="Arial"/>
                <w:color w:val="111111"/>
                <w:sz w:val="22"/>
                <w:szCs w:val="22"/>
              </w:rPr>
              <w:t>Apply a bandage. Cover any burned areas with a sterile gauze bandage, if available, or a clean cloth. Don't use a blanket or towel, because loose fibers can stick to the burns.</w:t>
            </w:r>
          </w:p>
        </w:tc>
        <w:tc>
          <w:tcPr>
            <w:tcW w:w="108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CC8314F" wp14:editId="071895E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E2885FC" id="Rounded Rectangle 18" o:spid="_x0000_s1026" style="position:absolute;margin-left:7.8pt;margin-top:4.7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06268" w:rsidRPr="004E69FB" w:rsidRDefault="00D06268" w:rsidP="00D0626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53B1EC6" wp14:editId="58186EB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AE5D73A" id="Rounded Rectangle 19" o:spid="_x0000_s1026" style="position:absolute;margin-left:10.25pt;margin-top:4.15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D06268" w:rsidRDefault="00060BBC" w:rsidP="00D06268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7F80B5F" wp14:editId="71D902B1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DD2549B" id="Rounded Rectangle 29" o:spid="_x0000_s1026" style="position:absolute;margin-left:.2pt;margin-top:.45pt;width:28.45pt;height:12.8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5B9D81F" id="Rounded Rectangle 30" o:spid="_x0000_s1026" style="position:absolute;margin-left:.1pt;margin-top:.2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F37517D" id="Rounded Rectangle 28" o:spid="_x0000_s1026" style="position:absolute;margin-left:.1pt;margin-top:.8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54D10AF" id="Rounded Rectangle 31" o:spid="_x0000_s1026" style="position:absolute;margin-left:.1pt;margin-top:.8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35EB3A" id="Rounded Rectangle 13" o:spid="_x0000_s1026" style="position:absolute;margin-left:.1pt;margin-top: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F2E3A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7F80B5F" wp14:editId="71D902B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7979F18" id="Rounded Rectangle 34" o:spid="_x0000_s1026" style="position:absolute;margin-left:.1pt;margin-top:.6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22A42AC" wp14:editId="0A4CBDC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B71C340" id="Rounded Rectangle 20" o:spid="_x0000_s1026" style="position:absolute;margin-left:6.85pt;margin-top:3.1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D18D6A7" wp14:editId="7CEFA55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6363B9" id="Rounded Rectangle 21" o:spid="_x0000_s1026" style="position:absolute;margin-left:10.25pt;margin-top:3.1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0A64722" wp14:editId="56039F12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602344" id="Rounded Rectangle 22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3FA4676" wp14:editId="136DFD4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95A895" id="Rounded Rectangle 23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9B440B" wp14:editId="488E485E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E1619CF" id="Rounded Rectangle 24" o:spid="_x0000_s1026" style="position:absolute;margin-left:7.5pt;margin-top:2.8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7B070E" wp14:editId="2BCA73D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2D39CB" id="Rounded Rectangle 25" o:spid="_x0000_s1026" style="position:absolute;margin-left:10.95pt;margin-top:2.8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60BBC" w:rsidRPr="004E69FB" w:rsidTr="00FA12DD">
        <w:trPr>
          <w:trHeight w:val="398"/>
        </w:trPr>
        <w:tc>
          <w:tcPr>
            <w:tcW w:w="6930" w:type="dxa"/>
          </w:tcPr>
          <w:p w:rsidR="00060BBC" w:rsidRPr="00060BBC" w:rsidRDefault="00060BBC" w:rsidP="00D06268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0C9B03B" wp14:editId="247A8DB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E0CF3D" id="Rounded Rectangle 26" o:spid="_x0000_s1026" style="position:absolute;margin-left:8.1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60BBC" w:rsidRPr="004E69FB" w:rsidRDefault="00060BBC" w:rsidP="00060BB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C9B8DDC" wp14:editId="469DE55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085EDD9" id="Rounded Rectangle 27" o:spid="_x0000_s1026" style="position:absolute;margin-left:11.55pt;margin-top:3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962044" w:rsidRDefault="00962044"/>
    <w:p w:rsidR="00962044" w:rsidRDefault="00962044"/>
    <w:p w:rsidR="00962044" w:rsidRDefault="00962044"/>
    <w:p w:rsidR="00A96FFD" w:rsidRDefault="00A96FFD"/>
    <w:p w:rsidR="00A96FFD" w:rsidRDefault="00A96FFD"/>
    <w:p w:rsidR="00A96FFD" w:rsidRDefault="00A96FFD"/>
    <w:p w:rsidR="00A96FFD" w:rsidRDefault="00A96FFD"/>
    <w:p w:rsidR="00A96FFD" w:rsidRDefault="00A96FFD"/>
    <w:p w:rsidR="00962044" w:rsidRDefault="00962044"/>
    <w:p w:rsidR="00962044" w:rsidRDefault="00962044"/>
    <w:p w:rsidR="00962044" w:rsidRDefault="00962044"/>
    <w:p w:rsidR="00962044" w:rsidRDefault="00962044"/>
    <w:p w:rsidR="00962044" w:rsidRDefault="00962044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0856DD" w:rsidP="004E69FB">
            <w:pPr>
              <w:rPr>
                <w:rFonts w:ascii="Calibri" w:hAnsi="Calibri" w:cs="Arial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A96FFD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</w:rPr>
              <w:t>Maintain Safety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FA12DD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FA12DD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5C79AB" w:rsidRDefault="00A21997" w:rsidP="005C79AB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shd w:val="clear" w:color="auto" w:fill="FFFFFF"/>
              </w:rPr>
            </w:pPr>
            <w:r>
              <w:rPr>
                <w:rFonts w:ascii="Arial" w:hAnsi="Arial"/>
                <w:shd w:val="clear" w:color="auto" w:fill="FFFFFF"/>
              </w:rPr>
              <w:t>Use electricity safety</w:t>
            </w:r>
          </w:p>
          <w:p w:rsidR="005C79AB" w:rsidRPr="005C79AB" w:rsidRDefault="005C79AB" w:rsidP="005C79AB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shd w:val="clear" w:color="auto" w:fill="FFFFFF"/>
              </w:rPr>
            </w:pPr>
            <w:r w:rsidRPr="005C79AB">
              <w:rPr>
                <w:rFonts w:ascii="Arial" w:hAnsi="Arial"/>
                <w:shd w:val="clear" w:color="auto" w:fill="FFFFFF"/>
              </w:rPr>
              <w:t>Treat against electric shock</w:t>
            </w:r>
          </w:p>
          <w:p w:rsidR="004E69FB" w:rsidRPr="004E69FB" w:rsidRDefault="004E69FB" w:rsidP="005C79AB">
            <w:pPr>
              <w:pStyle w:val="ListParagraph"/>
              <w:rPr>
                <w:rFonts w:ascii="Calibri" w:hAnsi="Calibri"/>
              </w:rPr>
            </w:pPr>
          </w:p>
        </w:tc>
      </w:tr>
      <w:tr w:rsidR="004E69FB" w:rsidRPr="004E69FB" w:rsidTr="00FA12DD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A21997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1997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  <w:r w:rsidRPr="00A2199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AF324B" w:rsidRPr="00360B30" w:rsidRDefault="00AF324B" w:rsidP="00AF324B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360B30">
              <w:rPr>
                <w:rFonts w:ascii="Arial" w:hAnsi="Arial"/>
                <w:sz w:val="22"/>
                <w:szCs w:val="22"/>
              </w:rPr>
              <w:t xml:space="preserve">Determine safest supply and route for electrical supply </w:t>
            </w:r>
          </w:p>
          <w:p w:rsidR="00AF324B" w:rsidRPr="00360B30" w:rsidRDefault="00AF324B" w:rsidP="00AF324B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360B30">
              <w:rPr>
                <w:rFonts w:ascii="Arial" w:hAnsi="Arial"/>
                <w:sz w:val="22"/>
                <w:szCs w:val="22"/>
              </w:rPr>
              <w:t>Support and place leads in accordance with regulations.</w:t>
            </w:r>
          </w:p>
          <w:p w:rsidR="00AF324B" w:rsidRPr="00360B30" w:rsidRDefault="00AF324B" w:rsidP="00AF324B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360B30">
              <w:rPr>
                <w:rFonts w:ascii="Arial" w:hAnsi="Arial"/>
                <w:sz w:val="22"/>
                <w:szCs w:val="22"/>
              </w:rPr>
              <w:t>Conduct check on power board visually</w:t>
            </w:r>
          </w:p>
          <w:p w:rsidR="00AF324B" w:rsidRPr="00360B30" w:rsidRDefault="00AF324B" w:rsidP="00AF324B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sz w:val="22"/>
                <w:szCs w:val="22"/>
              </w:rPr>
            </w:pPr>
            <w:r w:rsidRPr="00360B30">
              <w:rPr>
                <w:rFonts w:ascii="Arial" w:hAnsi="Arial"/>
                <w:sz w:val="22"/>
                <w:szCs w:val="22"/>
              </w:rPr>
              <w:t>Check leads and equipment for tags and visual damage</w:t>
            </w:r>
          </w:p>
          <w:p w:rsidR="00AF324B" w:rsidRPr="00360B30" w:rsidRDefault="00AF324B" w:rsidP="00AF324B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before="45" w:after="45" w:line="384" w:lineRule="atLeast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 w:rsidRPr="00360B30">
              <w:rPr>
                <w:rFonts w:ascii="Arial" w:hAnsi="Arial"/>
                <w:sz w:val="22"/>
                <w:szCs w:val="22"/>
              </w:rPr>
              <w:t>Identify and report electrical hazards</w:t>
            </w:r>
          </w:p>
          <w:p w:rsidR="00AF324B" w:rsidRPr="00360B30" w:rsidRDefault="00AF324B" w:rsidP="00AF324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360B30">
              <w:rPr>
                <w:rFonts w:ascii="Arial" w:hAnsi="Arial"/>
                <w:color w:val="111111"/>
                <w:sz w:val="22"/>
                <w:szCs w:val="22"/>
              </w:rPr>
              <w:t>Turn off the source of electricity, if possible. If not, move the source away from you and the person, using a dry, non-conducting object made of cardboard, plastic or wood</w:t>
            </w:r>
          </w:p>
          <w:p w:rsidR="00AF324B" w:rsidRPr="00360B30" w:rsidRDefault="00AF324B" w:rsidP="00AF324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360B30">
              <w:rPr>
                <w:rFonts w:ascii="Arial" w:hAnsi="Arial"/>
                <w:color w:val="111111"/>
                <w:sz w:val="22"/>
                <w:szCs w:val="22"/>
              </w:rPr>
              <w:t>Begin CPR if the person shows no signs of circulation, such as breathing, coughing or movement</w:t>
            </w:r>
          </w:p>
          <w:p w:rsidR="00AF324B" w:rsidRPr="00360B30" w:rsidRDefault="00AF324B" w:rsidP="00AF324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color w:val="111111"/>
                <w:sz w:val="22"/>
                <w:szCs w:val="22"/>
              </w:rPr>
            </w:pPr>
            <w:r w:rsidRPr="00360B30">
              <w:rPr>
                <w:rFonts w:ascii="Arial" w:hAnsi="Arial"/>
                <w:color w:val="111111"/>
                <w:sz w:val="22"/>
                <w:szCs w:val="22"/>
              </w:rPr>
              <w:t>Try to prevent the injured person from becoming chilled</w:t>
            </w:r>
          </w:p>
          <w:p w:rsidR="00AF324B" w:rsidRPr="00360B30" w:rsidRDefault="00AF324B" w:rsidP="00AF324B">
            <w:pPr>
              <w:pStyle w:val="ListParagraph"/>
              <w:keepNext/>
              <w:keepLines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360B30">
              <w:rPr>
                <w:rFonts w:ascii="Arial" w:hAnsi="Arial"/>
                <w:color w:val="111111"/>
                <w:sz w:val="22"/>
                <w:szCs w:val="22"/>
              </w:rPr>
              <w:t>Apply a bandage. Cover any burned areas with a sterile gauze bandage, if available, or a clean cloth. Don't use a blanket or towel, because loose fibers can stick to the burns.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FA12DD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0E7" w:rsidRDefault="00D810E7">
      <w:pPr>
        <w:spacing w:after="0" w:line="240" w:lineRule="auto"/>
      </w:pPr>
      <w:r>
        <w:separator/>
      </w:r>
    </w:p>
  </w:endnote>
  <w:endnote w:type="continuationSeparator" w:id="0">
    <w:p w:rsidR="00D810E7" w:rsidRDefault="00D8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7C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92255" w:rsidRDefault="00D810E7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0E7" w:rsidRDefault="00D810E7">
      <w:pPr>
        <w:spacing w:after="0" w:line="240" w:lineRule="auto"/>
      </w:pPr>
      <w:r>
        <w:separator/>
      </w:r>
    </w:p>
  </w:footnote>
  <w:footnote w:type="continuationSeparator" w:id="0">
    <w:p w:rsidR="00D810E7" w:rsidRDefault="00D81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663E1"/>
    <w:multiLevelType w:val="hybridMultilevel"/>
    <w:tmpl w:val="D02A6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B46C6"/>
    <w:multiLevelType w:val="hybridMultilevel"/>
    <w:tmpl w:val="F488A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7C9654C"/>
    <w:multiLevelType w:val="hybridMultilevel"/>
    <w:tmpl w:val="C22CA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1C29CC"/>
    <w:multiLevelType w:val="hybridMultilevel"/>
    <w:tmpl w:val="78829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421AC7"/>
    <w:multiLevelType w:val="hybridMultilevel"/>
    <w:tmpl w:val="D02A6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30676"/>
    <w:rsid w:val="000407B7"/>
    <w:rsid w:val="00060BBC"/>
    <w:rsid w:val="000856DD"/>
    <w:rsid w:val="000D171A"/>
    <w:rsid w:val="000F2E3A"/>
    <w:rsid w:val="001175F7"/>
    <w:rsid w:val="00166F1F"/>
    <w:rsid w:val="001773A5"/>
    <w:rsid w:val="001D55CA"/>
    <w:rsid w:val="002074E4"/>
    <w:rsid w:val="002D4115"/>
    <w:rsid w:val="003B7003"/>
    <w:rsid w:val="003F610D"/>
    <w:rsid w:val="004E69FB"/>
    <w:rsid w:val="005340E0"/>
    <w:rsid w:val="00547A33"/>
    <w:rsid w:val="0058486C"/>
    <w:rsid w:val="005C79AB"/>
    <w:rsid w:val="005D3900"/>
    <w:rsid w:val="00615567"/>
    <w:rsid w:val="00616E46"/>
    <w:rsid w:val="00621323"/>
    <w:rsid w:val="006C5F79"/>
    <w:rsid w:val="006D65DA"/>
    <w:rsid w:val="00771A69"/>
    <w:rsid w:val="007B4795"/>
    <w:rsid w:val="007C4C97"/>
    <w:rsid w:val="00827643"/>
    <w:rsid w:val="00832C57"/>
    <w:rsid w:val="008664B8"/>
    <w:rsid w:val="009029E7"/>
    <w:rsid w:val="00902B64"/>
    <w:rsid w:val="00962044"/>
    <w:rsid w:val="00972C11"/>
    <w:rsid w:val="009C1ADF"/>
    <w:rsid w:val="009C704F"/>
    <w:rsid w:val="009D4C61"/>
    <w:rsid w:val="00A21997"/>
    <w:rsid w:val="00A710D4"/>
    <w:rsid w:val="00A86BAF"/>
    <w:rsid w:val="00A96FFD"/>
    <w:rsid w:val="00AF324B"/>
    <w:rsid w:val="00BA37C2"/>
    <w:rsid w:val="00BB59A0"/>
    <w:rsid w:val="00BC34F6"/>
    <w:rsid w:val="00BD7E75"/>
    <w:rsid w:val="00C2538E"/>
    <w:rsid w:val="00CD0253"/>
    <w:rsid w:val="00CE172A"/>
    <w:rsid w:val="00CF315A"/>
    <w:rsid w:val="00D06268"/>
    <w:rsid w:val="00D17908"/>
    <w:rsid w:val="00D334B6"/>
    <w:rsid w:val="00D810E7"/>
    <w:rsid w:val="00D94DCB"/>
    <w:rsid w:val="00DA350A"/>
    <w:rsid w:val="00DD6080"/>
    <w:rsid w:val="00E165EC"/>
    <w:rsid w:val="00ED335F"/>
    <w:rsid w:val="00F31B07"/>
    <w:rsid w:val="00FB00CB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16</cp:revision>
  <dcterms:created xsi:type="dcterms:W3CDTF">2019-09-16T10:08:00Z</dcterms:created>
  <dcterms:modified xsi:type="dcterms:W3CDTF">2019-10-24T10:42:00Z</dcterms:modified>
</cp:coreProperties>
</file>